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BB" w:rsidRDefault="00EC7DBB" w:rsidP="00EC7DBB">
      <w:pPr>
        <w:spacing w:before="240" w:after="120" w:line="240" w:lineRule="auto"/>
        <w:jc w:val="right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Příloha č. 1 k vyhlášce č. 122/2018 Sb.</w:t>
      </w:r>
    </w:p>
    <w:p w:rsidR="00EC7DBB" w:rsidRDefault="00EC7DBB" w:rsidP="00EC7DBB">
      <w:pPr>
        <w:spacing w:before="240" w:after="12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217A46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nformace k zájezdu podle § 1b odst. 1 písm. a) nebo písm. b) bodů 1 až 4 zákona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EC7DBB" w:rsidRDefault="00EC7DBB" w:rsidP="00EC7DBB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240" w:after="12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Soubor služeb cestovního ruchu, které jsou Vám nabízeny, představují zájezd podle zákona č. 159/1999 Sb., o některých podmínkách podnikání a o výkonu některých činností v oblasti cestovního ruchu, ve znění pozdějších předpisů, který provádí směrnici (EU) 2015/2302.</w:t>
      </w:r>
    </w:p>
    <w:p w:rsidR="00EC7DBB" w:rsidRDefault="00EC7DBB" w:rsidP="00EC7DBB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24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Budete moci uplatnit veškerá práva, která pro Vás vyplývají z právních předpisů Evropské unie týkajících se zájezdů. </w:t>
      </w:r>
      <w:r w:rsidRPr="0060484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Cestovní kancelář Lidmila </w:t>
      </w:r>
      <w:proofErr w:type="spellStart"/>
      <w:r w:rsidRPr="0060484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Bohovicová</w:t>
      </w:r>
      <w:proofErr w:type="spellEnd"/>
      <w:r w:rsidRPr="0060484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60484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-</w:t>
      </w:r>
      <w:proofErr w:type="spellStart"/>
      <w:r w:rsidR="0060484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Balneola</w:t>
      </w:r>
      <w:proofErr w:type="spellEnd"/>
      <w:r w:rsidR="0060484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,</w:t>
      </w:r>
      <w:proofErr w:type="spellStart"/>
      <w:r w:rsidRPr="0060484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Smilova</w:t>
      </w:r>
      <w:proofErr w:type="spellEnd"/>
      <w:r w:rsidRPr="0060484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704, 530 02 Pardubice</w:t>
      </w:r>
      <w:r w:rsidR="00267A7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,IČO:422 39 575, DIČ: CZ5751101279, registrace u OR, ŽÚ Pardubice pod č.3213,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ponese plnou odpovědnost za řádné poskytnutí služeb zahrnutých do zájezdu.</w:t>
      </w:r>
    </w:p>
    <w:p w:rsidR="00EC7DBB" w:rsidRDefault="00EC7DBB" w:rsidP="00EC7DBB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Cestovní kancelář Lidmila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Bohovicová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má ze zákona povinnost zajistit ochranu pro případ úpadku (pojištění záruky nebo bankovní záruka), na základě které Vám budou vráceny uskutečněné platby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za služby, které Vám nebyly poskytnuty z důvodu jejího úpadku, a pokud je součástí zájezdu doprava, bude zajištěna Vaše repatriace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</w:t>
      </w:r>
    </w:p>
    <w:p w:rsidR="00EC7DBB" w:rsidRDefault="00EC7DBB" w:rsidP="00EC7DBB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Základní práva zákazníka podle zákona č. 159/1999 Sb. a zákona č. 89/2012 Sb., ve znění pozdějších předpisů (občanský zákoník)</w:t>
      </w:r>
    </w:p>
    <w:tbl>
      <w:tblPr>
        <w:tblW w:w="9059" w:type="dxa"/>
        <w:jc w:val="right"/>
        <w:tblCellMar>
          <w:left w:w="0" w:type="dxa"/>
          <w:right w:w="0" w:type="dxa"/>
        </w:tblCellMar>
        <w:tblLook w:val="04A0"/>
      </w:tblPr>
      <w:tblGrid>
        <w:gridCol w:w="120"/>
        <w:gridCol w:w="8939"/>
      </w:tblGrid>
      <w:tr w:rsidR="00EC7DBB" w:rsidTr="00EC7DBB">
        <w:trPr>
          <w:jc w:val="right"/>
        </w:trPr>
        <w:tc>
          <w:tcPr>
            <w:tcW w:w="110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949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Před uzavřením smlouvy o zájezdu obdrží zákazník všechny nezbytné informace o zájezdu podle § 9a zákona č. 159/1999 Sb., o některých podmínkách podnikání a o výkonu některých činností v oblasti cestovního ruchu, ve znění pozdějších předpisů, tj. např. místo určení cesty nebo pobytu, dopravní prostředky, ubytování, stravování a další.</w:t>
            </w:r>
          </w:p>
        </w:tc>
      </w:tr>
      <w:tr w:rsidR="00EC7DBB" w:rsidTr="00EC7DBB">
        <w:trPr>
          <w:jc w:val="right"/>
        </w:trPr>
        <w:tc>
          <w:tcPr>
            <w:tcW w:w="110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949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Cestovní kancelář odpovídá zákazníkovi za řádné poskytnutí všech cestovních služeb zahrnutých ve smlouvě o zájezdu.</w:t>
            </w:r>
          </w:p>
        </w:tc>
      </w:tr>
    </w:tbl>
    <w:p w:rsidR="00EC7DBB" w:rsidRDefault="00EC7DBB" w:rsidP="00EC7DBB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"/>
        <w:gridCol w:w="8952"/>
      </w:tblGrid>
      <w:tr w:rsidR="00EC7DBB" w:rsidTr="00EC7DBB">
        <w:tc>
          <w:tcPr>
            <w:tcW w:w="119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952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Zákazník obdrží telefonní číslo pro naléhavé případy nebo údaje o kontaktním místu, kde se může spojit s cestovní kanceláří nebo cestovní agenturou, která zprostředkovala prodej zájezdu.</w:t>
            </w:r>
          </w:p>
        </w:tc>
      </w:tr>
    </w:tbl>
    <w:p w:rsidR="00EC7DBB" w:rsidRDefault="00EC7DBB" w:rsidP="00EC7DBB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"/>
        <w:gridCol w:w="8952"/>
      </w:tblGrid>
      <w:tr w:rsidR="00EC7DBB" w:rsidTr="00EC7DBB">
        <w:tc>
          <w:tcPr>
            <w:tcW w:w="119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952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Zákazník může s přiměřeným předstihem a případně po uhrazení dodatečných nákladů postoupit smlouvu o zájezdu na jinou osobu.</w:t>
            </w:r>
          </w:p>
        </w:tc>
      </w:tr>
    </w:tbl>
    <w:p w:rsidR="00EC7DBB" w:rsidRDefault="00EC7DBB" w:rsidP="00EC7DBB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"/>
        <w:gridCol w:w="8952"/>
      </w:tblGrid>
      <w:tr w:rsidR="00EC7DBB" w:rsidTr="00EC7DBB">
        <w:tc>
          <w:tcPr>
            <w:tcW w:w="119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952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Cenu zájezdu lze zvýšit jen v případě konkrétního zvýšení nákladů (například cen pohonných hmot) a pokud je to výslovně stanoveno ve smlouvě o zájezdu, a to nejpozději 20 dní před zahájením zájezdu. Překročí-li cenové zvýšení 8 % ceny zájezdu, může zákazník od smlouvy odstoupit. Vyhradí-li si cestovní kancelář právo na zvýšení ceny zájezdu, má zákazník v případě snížení příslušných nákladů právo na slevu z ceny zájezdu.</w:t>
            </w:r>
          </w:p>
        </w:tc>
      </w:tr>
    </w:tbl>
    <w:p w:rsidR="00EC7DBB" w:rsidRDefault="00EC7DBB" w:rsidP="00EC7DBB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"/>
        <w:gridCol w:w="8952"/>
      </w:tblGrid>
      <w:tr w:rsidR="00EC7DBB" w:rsidTr="00EC7DBB">
        <w:tc>
          <w:tcPr>
            <w:tcW w:w="119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952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Zákazník může od smlouvy odstoupit bez zaplacení odstupného (storno poplatku) a získat zpět veškeré platby, pokud došlo k výrazné změně jakéhokoli zásadního prvku zájezdu, s výjimkou ceny. Pokud cestovní kancelář před zahájením poskytování zájezdu tento zájezd zruší, má zákazník právo na vrácení ceny zájezdu a případně na náhradu škody.</w:t>
            </w:r>
          </w:p>
        </w:tc>
      </w:tr>
    </w:tbl>
    <w:p w:rsidR="00EC7DBB" w:rsidRDefault="00EC7DBB" w:rsidP="00EC7DBB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"/>
        <w:gridCol w:w="8952"/>
      </w:tblGrid>
      <w:tr w:rsidR="00EC7DBB" w:rsidTr="00EC7DBB">
        <w:tc>
          <w:tcPr>
            <w:tcW w:w="119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952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Zákazník může od smlouvy odstoupit bez zaplacení odstupného (storno poplatku) před zahájením zájezdu, jestliže v místě určení cesty nebo pobytu nebo jeho bezprostředním okolí nastaly nevyhnutelné a mimořádné okolnosti, které mají významný dopad na poskytování zájezdu nebo na přepravu osob do místa určení cesty nebo pobytu (například vyskytnou-li se v místě určení cesty nebo pobytu závažné bezpečnostní problémy, které by mohly zájezd ovlivnit).</w:t>
            </w:r>
          </w:p>
        </w:tc>
      </w:tr>
    </w:tbl>
    <w:p w:rsidR="00EC7DBB" w:rsidRDefault="00EC7DBB" w:rsidP="00EC7DBB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"/>
        <w:gridCol w:w="8952"/>
      </w:tblGrid>
      <w:tr w:rsidR="00EC7DBB" w:rsidTr="00EC7DBB">
        <w:tc>
          <w:tcPr>
            <w:tcW w:w="119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952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Zákazník může před zahájením poskytování zájezdu od smlouvy odstoupit, pokud zaplatí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přiměřené a zdůvodnitelné odstupné (storno poplatek).</w:t>
            </w:r>
          </w:p>
        </w:tc>
      </w:tr>
    </w:tbl>
    <w:p w:rsidR="00EC7DBB" w:rsidRDefault="00EC7DBB" w:rsidP="00EC7DBB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"/>
        <w:gridCol w:w="8952"/>
      </w:tblGrid>
      <w:tr w:rsidR="00EC7DBB" w:rsidTr="00EC7DBB">
        <w:tc>
          <w:tcPr>
            <w:tcW w:w="119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952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Pokud nelze po zahájení poskytování zájezdu poskytnout jeho podstatné prvky v souladu se smlouvou, musí být zákazníkovi nabídnuto vhodné náhradní řešení bez dalších nákladů. Zákazník může od smlouvy odstoupit bez zaplacení odstupného (storno poplatku), pokud nejsou služby poskytovány v souladu se smlouvou, přičemž tato skutečnost podstatně ovlivňuje plnění služeb zahrnutých do zájezdu a  cestovní kancelář neposkytla vhodné náhradní řešení.</w:t>
            </w:r>
          </w:p>
        </w:tc>
      </w:tr>
    </w:tbl>
    <w:p w:rsidR="00EC7DBB" w:rsidRDefault="00EC7DBB" w:rsidP="00EC7DBB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"/>
        <w:gridCol w:w="8952"/>
      </w:tblGrid>
      <w:tr w:rsidR="00EC7DBB" w:rsidTr="00EC7DBB">
        <w:tc>
          <w:tcPr>
            <w:tcW w:w="119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952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V případě neposkytnutí nebo nesprávného poskytnutí služeb cestovního ruchu zahrnutých do zájezdu má zákazník právo na slevu z ceny zájezdu, náhradu škody nebo obojí.</w:t>
            </w:r>
          </w:p>
        </w:tc>
      </w:tr>
    </w:tbl>
    <w:p w:rsidR="00EC7DBB" w:rsidRDefault="00EC7DBB" w:rsidP="00EC7DBB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"/>
        <w:gridCol w:w="8951"/>
      </w:tblGrid>
      <w:tr w:rsidR="00EC7DBB" w:rsidTr="00EC7DBB">
        <w:tc>
          <w:tcPr>
            <w:tcW w:w="121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950" w:type="dxa"/>
            <w:hideMark/>
          </w:tcPr>
          <w:p w:rsidR="00EC7DBB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Cestovní kancelář má povinnost poskytnout pomoc, pokud se zákazník ocitne v nesnázích.</w:t>
            </w:r>
          </w:p>
        </w:tc>
      </w:tr>
    </w:tbl>
    <w:p w:rsidR="00EC7DBB" w:rsidRDefault="00EC7DBB" w:rsidP="00EC7DBB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052"/>
      </w:tblGrid>
      <w:tr w:rsidR="00EC7DBB" w:rsidTr="004A7D9E">
        <w:tc>
          <w:tcPr>
            <w:tcW w:w="20" w:type="dxa"/>
            <w:hideMark/>
          </w:tcPr>
          <w:p w:rsidR="00EC7DBB" w:rsidRPr="004A7D9E" w:rsidRDefault="00EC7DB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A7D9E">
              <w:rPr>
                <w:rFonts w:ascii="Times New Roman" w:eastAsia="Times New Roman" w:hAnsi="Times New Roman"/>
                <w:color w:val="000000"/>
                <w:lang w:eastAsia="cs-CZ"/>
              </w:rPr>
              <w:t>–</w:t>
            </w:r>
          </w:p>
        </w:tc>
        <w:tc>
          <w:tcPr>
            <w:tcW w:w="9052" w:type="dxa"/>
            <w:hideMark/>
          </w:tcPr>
          <w:p w:rsidR="004A7D9E" w:rsidRPr="004A7D9E" w:rsidRDefault="00EC7DBB" w:rsidP="004A7D9E">
            <w:pPr>
              <w:spacing w:after="0" w:line="240" w:lineRule="auto"/>
              <w:rPr>
                <w:rFonts w:ascii="Arial" w:hAnsi="Arial" w:cs="Arial"/>
              </w:rPr>
            </w:pPr>
            <w:r w:rsidRPr="004A7D9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Ocitne-li se cestovní kancelář v úpadku, bude zákazníkovi vrácena zaplacená záloha nebo cena zájezdu včetně ceny zaplacené za poukaz na zájezd v případě neuskutečnění zájezdu, nebo rozdíl mezi zaplacenou cenou zájezdu a cenou částečně poskytnutého zájezdu v případě, že k úpadku došlo po zahájení poskytování zájezdu. Ocitne-li se cestovní kancelář v úpadku po zahájení poskytování zájezdu a je-li součástí zájezdu doprava, bude zajištěna repatriace zákazníka. </w:t>
            </w:r>
            <w:r w:rsidRPr="004A7D9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Cestovní kancelář Lidmila </w:t>
            </w:r>
            <w:proofErr w:type="spellStart"/>
            <w:r w:rsidRPr="004A7D9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Bohovicová</w:t>
            </w:r>
            <w:proofErr w:type="spellEnd"/>
            <w:r w:rsidRPr="004A7D9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604842" w:rsidRPr="004A7D9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-</w:t>
            </w:r>
            <w:proofErr w:type="spellStart"/>
            <w:r w:rsidR="00604842" w:rsidRPr="004A7D9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Balneola</w:t>
            </w:r>
            <w:proofErr w:type="spellEnd"/>
            <w:r w:rsidR="00604842" w:rsidRPr="004A7D9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,</w:t>
            </w:r>
            <w:proofErr w:type="spellStart"/>
            <w:r w:rsidRPr="004A7D9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Smilova</w:t>
            </w:r>
            <w:proofErr w:type="spellEnd"/>
            <w:r w:rsidRPr="004A7D9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704, 530 02 Pardubice</w:t>
            </w:r>
            <w:r w:rsidRPr="004A7D9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si zajistila ochranu pro případ úpadku </w:t>
            </w:r>
            <w:r w:rsidR="004A7D9E" w:rsidRPr="004A7D9E">
              <w:rPr>
                <w:rFonts w:ascii="Times New Roman" w:eastAsia="Times New Roman" w:hAnsi="Times New Roman"/>
                <w:color w:val="000000"/>
                <w:lang w:eastAsia="cs-CZ"/>
              </w:rPr>
              <w:t>(pojištění záruky)</w:t>
            </w:r>
            <w:r w:rsidR="004A7D9E" w:rsidRPr="004A7D9E">
              <w:rPr>
                <w:rFonts w:ascii="Arial" w:hAnsi="Arial" w:cs="Arial"/>
              </w:rPr>
              <w:t xml:space="preserve"> </w:t>
            </w:r>
          </w:p>
          <w:p w:rsidR="004A7D9E" w:rsidRPr="004A7D9E" w:rsidRDefault="00EC7DBB" w:rsidP="004A7D9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A7D9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u subjektu Union </w:t>
            </w:r>
            <w:proofErr w:type="spellStart"/>
            <w:r w:rsidRPr="004A7D9E">
              <w:rPr>
                <w:rFonts w:ascii="Times New Roman" w:eastAsia="Times New Roman" w:hAnsi="Times New Roman"/>
                <w:color w:val="000000"/>
                <w:lang w:eastAsia="cs-CZ"/>
              </w:rPr>
              <w:t>Poisťovňa</w:t>
            </w:r>
            <w:proofErr w:type="spellEnd"/>
            <w:r w:rsidRPr="004A7D9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a.s., Karadžičova 10, 813 60 Bratislava, Slovenská republika,</w:t>
            </w:r>
          </w:p>
          <w:p w:rsidR="004A7D9E" w:rsidRPr="004A7D9E" w:rsidRDefault="004A7D9E" w:rsidP="004A7D9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A7D9E">
              <w:rPr>
                <w:rFonts w:ascii="Times New Roman" w:eastAsia="Times New Roman" w:hAnsi="Times New Roman"/>
                <w:color w:val="000000"/>
                <w:lang w:eastAsia="cs-CZ"/>
              </w:rPr>
              <w:t>IČO</w:t>
            </w:r>
            <w:r w:rsidR="00267A79">
              <w:rPr>
                <w:rFonts w:ascii="Times New Roman" w:eastAsia="Times New Roman" w:hAnsi="Times New Roman"/>
                <w:color w:val="000000"/>
                <w:lang w:eastAsia="cs-CZ"/>
              </w:rPr>
              <w:t>: 31 322 051,DIČ: 2020800353, zapsané v OR Okresního soudu</w:t>
            </w:r>
            <w:r w:rsidR="00C3770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="00267A7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Bratislava I.,odd.SA,vl.č.383/B, jednající prostřednictvím pobočky Union </w:t>
            </w:r>
            <w:proofErr w:type="spellStart"/>
            <w:r w:rsidR="00267A79">
              <w:rPr>
                <w:rFonts w:ascii="Times New Roman" w:eastAsia="Times New Roman" w:hAnsi="Times New Roman"/>
                <w:color w:val="000000"/>
                <w:lang w:eastAsia="cs-CZ"/>
              </w:rPr>
              <w:t>poisťovňa</w:t>
            </w:r>
            <w:proofErr w:type="spellEnd"/>
            <w:r w:rsidR="00267A7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a.s., pobočka  pro Českou republiku Španělská 770/2 , 120 00 Praha 2, Česká republika, IČO: 242 63 796, DIČ:CZ683015587, zapsaná v OR Městského soudu v Praze, </w:t>
            </w:r>
            <w:proofErr w:type="spellStart"/>
            <w:r w:rsidR="00267A79">
              <w:rPr>
                <w:rFonts w:ascii="Times New Roman" w:eastAsia="Times New Roman" w:hAnsi="Times New Roman"/>
                <w:color w:val="000000"/>
                <w:lang w:eastAsia="cs-CZ"/>
              </w:rPr>
              <w:t>odd.A</w:t>
            </w:r>
            <w:proofErr w:type="spellEnd"/>
            <w:r w:rsidR="00267A7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vl.č.75819. </w:t>
            </w:r>
          </w:p>
          <w:p w:rsidR="00EC7DBB" w:rsidRPr="004A7D9E" w:rsidRDefault="00F12BE5" w:rsidP="004A7D9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A7D9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hyperlink r:id="rId4" w:history="1">
              <w:r w:rsidRPr="004A7D9E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www.unionpojistovna.cz,tel</w:t>
              </w:r>
            </w:hyperlink>
            <w:r w:rsidRPr="004A7D9E">
              <w:rPr>
                <w:rFonts w:ascii="Times New Roman" w:eastAsia="Times New Roman" w:hAnsi="Times New Roman"/>
                <w:color w:val="000000"/>
                <w:lang w:eastAsia="cs-CZ"/>
              </w:rPr>
              <w:t>. 844 11 12 11</w:t>
            </w:r>
            <w:r w:rsidR="00267A79">
              <w:rPr>
                <w:rFonts w:ascii="Times New Roman" w:eastAsia="Times New Roman" w:hAnsi="Times New Roman"/>
                <w:color w:val="000000"/>
                <w:lang w:eastAsia="cs-CZ"/>
              </w:rPr>
              <w:t>, ++ 421,</w:t>
            </w:r>
            <w:r w:rsidR="00EC7DBB" w:rsidRPr="004A7D9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Na tento subjekt se zákazník může obrátit v případě, že byly služby odepřeny z důvodu úpadku cestovní kanceláře.</w:t>
            </w:r>
          </w:p>
        </w:tc>
      </w:tr>
      <w:tr w:rsidR="004A7D9E" w:rsidTr="004A7D9E">
        <w:tc>
          <w:tcPr>
            <w:tcW w:w="20" w:type="dxa"/>
          </w:tcPr>
          <w:p w:rsidR="004A7D9E" w:rsidRDefault="004A7D9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52" w:type="dxa"/>
          </w:tcPr>
          <w:p w:rsidR="004A7D9E" w:rsidRDefault="004A7D9E" w:rsidP="004A7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7DBB" w:rsidRDefault="00EC7DBB" w:rsidP="00EC7DBB">
      <w:pPr>
        <w:spacing w:before="24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EC7DBB" w:rsidRDefault="00EC7DBB" w:rsidP="00EC7DBB">
      <w:pPr>
        <w:spacing w:before="120" w:after="0" w:line="240" w:lineRule="auto"/>
        <w:jc w:val="both"/>
      </w:pPr>
      <w:bookmarkStart w:id="1" w:name="__DdeLink__54179_1764714398"/>
      <w:bookmarkEnd w:id="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Směrnice Evropského parlamentu a Rady (EU) 2015/2302 je provedena v českém právním řádu zákonem č. 159/1999 Sb., o některých podmínkách podnikání a o výkonu některých činností v oblasti cestovního ruchu, ve znění zákona č. 111/2018 Sb. a § 2521 až 2549a zákona č. 89/2012 Sb., občanský zákoník, ve znění zákona č. 111/2018 Sb. dostupnými na webových stránkách Ministerstva pro místní rozvoj (http://www.mmr.cz); tato forma zveřejnění má informativní charakter.</w:t>
      </w:r>
    </w:p>
    <w:p w:rsidR="00EC7DBB" w:rsidRDefault="00EC7DBB" w:rsidP="00EC7DBB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br w:type="page"/>
      </w:r>
    </w:p>
    <w:p w:rsidR="00831C90" w:rsidRDefault="00831C90"/>
    <w:sectPr w:rsidR="00831C90" w:rsidSect="00DF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DBB"/>
    <w:rsid w:val="00217A46"/>
    <w:rsid w:val="00267A79"/>
    <w:rsid w:val="003E58B8"/>
    <w:rsid w:val="004A7D9E"/>
    <w:rsid w:val="00604842"/>
    <w:rsid w:val="00831C90"/>
    <w:rsid w:val="008D3685"/>
    <w:rsid w:val="00C3770C"/>
    <w:rsid w:val="00DF4547"/>
    <w:rsid w:val="00EC7DBB"/>
    <w:rsid w:val="00EF71C4"/>
    <w:rsid w:val="00F1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DBB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2BE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2B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onpojistovna.cz,te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Lidmila Bohovicova</dc:creator>
  <cp:lastModifiedBy>Bohovic</cp:lastModifiedBy>
  <cp:revision>2</cp:revision>
  <dcterms:created xsi:type="dcterms:W3CDTF">2018-07-04T12:49:00Z</dcterms:created>
  <dcterms:modified xsi:type="dcterms:W3CDTF">2018-07-04T12:49:00Z</dcterms:modified>
</cp:coreProperties>
</file>